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6A63" w14:textId="3F47FE6E" w:rsidR="00A13BEB" w:rsidRDefault="000910CF">
      <w:r>
        <w:rPr>
          <w:noProof/>
        </w:rPr>
        <w:drawing>
          <wp:inline distT="0" distB="0" distL="0" distR="0" wp14:anchorId="47F88971" wp14:editId="753DB51A">
            <wp:extent cx="5729659" cy="812800"/>
            <wp:effectExtent l="0" t="0" r="4445" b="6350"/>
            <wp:docPr id="128962685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26851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59" cy="81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9911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Dear member,</w:t>
      </w:r>
    </w:p>
    <w:p w14:paraId="06750E33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We’re thrilled to launch the Volunteer Development Programme.</w:t>
      </w:r>
      <w:r w:rsidRPr="000910CF"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  <w:br/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In collaboration with Squash Ireland and Badminton Ireland, this 8-week online programme is designed to empower 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volunteers 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with the skills, confidence, and leadership needed to make a lasting impact. This initiative supports the development of 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volunteers 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across the country, building on the success of previous years.</w:t>
      </w:r>
    </w:p>
    <w:p w14:paraId="53AE7917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This multi-week programme is designed to create a learning environment where volunteers can grow their skills, confidence and leadership through a range of engaging and accessible sessions.</w:t>
      </w:r>
    </w:p>
    <w:p w14:paraId="67685AE5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Starts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: Thursday, 16th October 2025</w:t>
      </w:r>
    </w:p>
    <w:p w14:paraId="2973E07B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Duration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: 8 Weeks</w:t>
      </w:r>
    </w:p>
    <w:p w14:paraId="5D7787A1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Delivery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: Online via Zoom or E-Learning</w:t>
      </w:r>
    </w:p>
    <w:p w14:paraId="4D9B0720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The full timetable and more information can be found in the attached brochure.</w:t>
      </w:r>
    </w:p>
    <w:p w14:paraId="4F6D3615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This programme is designed for:</w:t>
      </w:r>
    </w:p>
    <w:p w14:paraId="2BC0AD34" w14:textId="77777777" w:rsidR="000910CF" w:rsidRPr="000910CF" w:rsidRDefault="000910CF" w:rsidP="000910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b/>
          <w:bCs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Chairpersons, Secretaries, Treasurers and Safeguarding Officers</w:t>
      </w:r>
    </w:p>
    <w:p w14:paraId="19C17B1C" w14:textId="77777777" w:rsidR="000910CF" w:rsidRPr="000910CF" w:rsidRDefault="000910CF" w:rsidP="000910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b/>
          <w:bCs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Other club or committee members who are new to their roles</w:t>
      </w:r>
    </w:p>
    <w:p w14:paraId="2E9CA522" w14:textId="77777777" w:rsidR="000910CF" w:rsidRPr="000910CF" w:rsidRDefault="000910CF" w:rsidP="000910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b/>
          <w:bCs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Anyone interested in taking on a volunteer role in the future</w:t>
      </w:r>
    </w:p>
    <w:p w14:paraId="4A77D986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 This programme is </w:t>
      </w:r>
      <w:proofErr w:type="gramStart"/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free</w:t>
      </w:r>
      <w:proofErr w:type="gramEnd"/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 and applicants can apply to participate by completing the registration form at the link below.</w:t>
      </w:r>
    </w:p>
    <w:p w14:paraId="72E0D127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hyperlink r:id="rId6" w:tgtFrame="_blank" w:history="1">
        <w:r w:rsidRPr="000910CF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https://forms.office.com/e/4h8XLCLLPe</w:t>
        </w:r>
      </w:hyperlink>
    </w:p>
    <w:p w14:paraId="35C4BF74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i/>
          <w:iCs/>
          <w:color w:val="132436"/>
          <w:kern w:val="0"/>
          <w:sz w:val="24"/>
          <w:szCs w:val="24"/>
          <w:lang w:eastAsia="en-GB"/>
          <w14:ligatures w14:val="none"/>
        </w:rPr>
        <w:t> 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Applicants must:</w:t>
      </w:r>
    </w:p>
    <w:p w14:paraId="57F18966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•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             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Be aged 16 or over by the start of the programme</w:t>
      </w:r>
    </w:p>
    <w:p w14:paraId="6830FA19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•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             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Be affiliated with Badminton Ireland, Squash Ireland or Table Tennis Ireland</w:t>
      </w:r>
    </w:p>
    <w:p w14:paraId="39F78E70" w14:textId="77777777" w:rsidR="000910CF" w:rsidRPr="000910CF" w:rsidRDefault="000910CF" w:rsidP="00091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32436"/>
          <w:kern w:val="0"/>
          <w:sz w:val="27"/>
          <w:szCs w:val="27"/>
          <w:lang w:eastAsia="en-GB"/>
          <w14:ligatures w14:val="none"/>
        </w:rPr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 Participants accumulate points for each session they attend. The level of award is based on the total number of points earned by the end of the programme.</w:t>
      </w:r>
    </w:p>
    <w:p w14:paraId="412DDB85" w14:textId="5E5EC879" w:rsidR="000910CF" w:rsidRDefault="000910CF" w:rsidP="000910CF">
      <w:pPr>
        <w:shd w:val="clear" w:color="auto" w:fill="FFFFFF"/>
        <w:spacing w:after="100" w:afterAutospacing="1" w:line="240" w:lineRule="auto"/>
      </w:pP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>The closing date for Applications: 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5pm Friday 10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18"/>
          <w:szCs w:val="18"/>
          <w:vertAlign w:val="superscript"/>
          <w:lang w:eastAsia="en-GB"/>
          <w14:ligatures w14:val="none"/>
        </w:rPr>
        <w:t>th</w:t>
      </w:r>
      <w:r w:rsidRPr="000910CF"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> of October. Places are limited so early registration is advised.</w:t>
      </w:r>
      <w:r>
        <w:rPr>
          <w:rFonts w:ascii="Aptos" w:eastAsia="Times New Roman" w:hAnsi="Aptos" w:cs="Times New Roman"/>
          <w:b/>
          <w:bCs/>
          <w:color w:val="132436"/>
          <w:kern w:val="0"/>
          <w:sz w:val="24"/>
          <w:szCs w:val="24"/>
          <w:lang w:eastAsia="en-GB"/>
          <w14:ligatures w14:val="none"/>
        </w:rPr>
        <w:t xml:space="preserve"> </w:t>
      </w:r>
      <w:r w:rsidRPr="000910CF">
        <w:rPr>
          <w:rFonts w:ascii="Aptos" w:eastAsia="Times New Roman" w:hAnsi="Aptos" w:cs="Times New Roman"/>
          <w:color w:val="132436"/>
          <w:kern w:val="0"/>
          <w:sz w:val="24"/>
          <w:szCs w:val="24"/>
          <w:lang w:eastAsia="en-GB"/>
          <w14:ligatures w14:val="none"/>
        </w:rPr>
        <w:t xml:space="preserve">For more information </w:t>
      </w:r>
      <w:hyperlink r:id="rId7" w:history="1">
        <w:r w:rsidRPr="000910CF">
          <w:rPr>
            <w:rStyle w:val="Hyperlink"/>
            <w:rFonts w:ascii="Aptos" w:eastAsia="Times New Roman" w:hAnsi="Aptos" w:cs="Times New Roman"/>
            <w:kern w:val="0"/>
            <w:sz w:val="24"/>
            <w:szCs w:val="24"/>
            <w:lang w:eastAsia="en-GB"/>
            <w14:ligatures w14:val="none"/>
          </w:rPr>
          <w:t>molly.doyle@tabletennisireland.ie</w:t>
        </w:r>
      </w:hyperlink>
    </w:p>
    <w:sectPr w:rsidR="00091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4DE4"/>
    <w:multiLevelType w:val="multilevel"/>
    <w:tmpl w:val="D7E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86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CF"/>
    <w:rsid w:val="000910CF"/>
    <w:rsid w:val="00A13BEB"/>
    <w:rsid w:val="00B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082F"/>
  <w15:chartTrackingRefBased/>
  <w15:docId w15:val="{5748C193-F7D4-4138-9591-7A6F45D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0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ly.doyle@tabletennisirelan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1099264.ct.sendgrid.net/ss/c/u001.36RO2DIL9FM5ZIl_FDXMEvzB9BorhF-PQ2OpmvrD4TsQVM83qjOmsTUp86syweh_/4jy/BwM6rZ8ARIibsF2ISY7sRA/h0/h001.ceKEjpaviN95hjIjPDPxj61A9k4QlcOaOSD6G0J6oW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1</cp:revision>
  <dcterms:created xsi:type="dcterms:W3CDTF">2025-09-23T12:31:00Z</dcterms:created>
  <dcterms:modified xsi:type="dcterms:W3CDTF">2025-09-23T12:38:00Z</dcterms:modified>
</cp:coreProperties>
</file>